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D14" w:rsidRPr="00F45D31" w:rsidRDefault="007F5827" w:rsidP="003C4D7E">
      <w:pPr>
        <w:pStyle w:val="BodyA"/>
        <w:spacing w:after="120" w:line="300" w:lineRule="auto"/>
        <w:jc w:val="center"/>
        <w:rPr>
          <w:rFonts w:ascii="Times New Roman" w:eastAsia="Times New Roman" w:hAnsi="Times New Roman" w:cs="Times New Roman"/>
          <w:b/>
          <w:sz w:val="24"/>
          <w:szCs w:val="24"/>
        </w:rPr>
      </w:pPr>
      <w:r w:rsidRPr="00F45D31">
        <w:rPr>
          <w:rFonts w:ascii="Times New Roman" w:hAnsi="Times New Roman" w:cs="Times New Roman"/>
          <w:b/>
          <w:sz w:val="24"/>
          <w:szCs w:val="24"/>
        </w:rPr>
        <w:t xml:space="preserve">A Case Study of </w:t>
      </w:r>
      <w:proofErr w:type="spellStart"/>
      <w:r w:rsidRPr="00F45D31">
        <w:rPr>
          <w:rFonts w:ascii="Times New Roman" w:hAnsi="Times New Roman" w:cs="Times New Roman"/>
          <w:b/>
          <w:sz w:val="24"/>
          <w:szCs w:val="24"/>
        </w:rPr>
        <w:t>Translingual</w:t>
      </w:r>
      <w:proofErr w:type="spellEnd"/>
      <w:r w:rsidRPr="00F45D31">
        <w:rPr>
          <w:rFonts w:ascii="Times New Roman" w:hAnsi="Times New Roman" w:cs="Times New Roman"/>
          <w:b/>
          <w:sz w:val="24"/>
          <w:szCs w:val="24"/>
        </w:rPr>
        <w:t xml:space="preserve"> Literacy:</w:t>
      </w:r>
      <w:r w:rsidR="003C4D7E">
        <w:rPr>
          <w:rFonts w:ascii="Times New Roman" w:hAnsi="Times New Roman" w:cs="Times New Roman"/>
          <w:b/>
          <w:sz w:val="24"/>
          <w:szCs w:val="24"/>
        </w:rPr>
        <w:br/>
      </w:r>
      <w:proofErr w:type="spellStart"/>
      <w:r w:rsidRPr="00F45D31">
        <w:rPr>
          <w:rFonts w:ascii="Times New Roman" w:hAnsi="Times New Roman" w:cs="Times New Roman"/>
          <w:b/>
          <w:sz w:val="24"/>
          <w:szCs w:val="24"/>
        </w:rPr>
        <w:t>Intrasentential</w:t>
      </w:r>
      <w:proofErr w:type="spellEnd"/>
      <w:r w:rsidRPr="00F45D31">
        <w:rPr>
          <w:rFonts w:ascii="Times New Roman" w:hAnsi="Times New Roman" w:cs="Times New Roman"/>
          <w:b/>
          <w:sz w:val="24"/>
          <w:szCs w:val="24"/>
        </w:rPr>
        <w:t xml:space="preserve"> Code-Meshing in Personal Correspondence</w:t>
      </w:r>
    </w:p>
    <w:p w:rsidR="00CF4D14" w:rsidRDefault="003C4D7E" w:rsidP="003C4D7E">
      <w:pPr>
        <w:pStyle w:val="BodyA"/>
        <w:spacing w:after="120" w:line="300" w:lineRule="auto"/>
        <w:jc w:val="center"/>
        <w:rPr>
          <w:rFonts w:ascii="Times New Roman" w:eastAsia="Times New Roman" w:hAnsi="Times New Roman" w:cs="Times New Roman"/>
          <w:sz w:val="24"/>
          <w:szCs w:val="24"/>
        </w:rPr>
      </w:pPr>
      <w:r w:rsidRPr="003C4D7E">
        <w:rPr>
          <w:rFonts w:ascii="Times New Roman" w:eastAsia="Times New Roman" w:hAnsi="Times New Roman" w:cs="Times New Roman"/>
          <w:sz w:val="24"/>
          <w:szCs w:val="24"/>
        </w:rPr>
        <w:t>Ivy Chen (University of Melbourne)</w:t>
      </w:r>
    </w:p>
    <w:p w:rsidR="003C4D7E" w:rsidRPr="00DA1B77" w:rsidRDefault="003C4D7E" w:rsidP="003C4D7E">
      <w:pPr>
        <w:pStyle w:val="BodyA"/>
        <w:spacing w:after="120" w:line="300" w:lineRule="auto"/>
        <w:rPr>
          <w:rFonts w:ascii="Times New Roman" w:eastAsia="Times New Roman" w:hAnsi="Times New Roman" w:cs="Times New Roman"/>
          <w:sz w:val="24"/>
          <w:szCs w:val="24"/>
        </w:rPr>
      </w:pPr>
    </w:p>
    <w:p w:rsidR="00CF4D14" w:rsidRPr="00DA1B77" w:rsidRDefault="007F5827" w:rsidP="003C4D7E">
      <w:pPr>
        <w:pStyle w:val="BodyA"/>
        <w:spacing w:after="120" w:line="300" w:lineRule="auto"/>
        <w:rPr>
          <w:rFonts w:ascii="Times New Roman" w:eastAsia="Times New Roman" w:hAnsi="Times New Roman" w:cs="Times New Roman"/>
          <w:sz w:val="24"/>
          <w:szCs w:val="24"/>
        </w:rPr>
      </w:pPr>
      <w:r w:rsidRPr="00DA1B77">
        <w:rPr>
          <w:rFonts w:ascii="Times New Roman" w:hAnsi="Times New Roman" w:cs="Times New Roman"/>
          <w:sz w:val="24"/>
          <w:szCs w:val="24"/>
        </w:rPr>
        <w:t>‘Pinocchio’: Italian children’s novel, Disney cartoon, or … Korean TV show?  Translanguaging has emerged as a more accurate way to describe the way ‘</w:t>
      </w:r>
      <w:proofErr w:type="spellStart"/>
      <w:r w:rsidRPr="00DA1B77">
        <w:rPr>
          <w:rFonts w:ascii="Times New Roman" w:hAnsi="Times New Roman" w:cs="Times New Roman"/>
          <w:sz w:val="24"/>
          <w:szCs w:val="24"/>
        </w:rPr>
        <w:t>languagers</w:t>
      </w:r>
      <w:proofErr w:type="spellEnd"/>
      <w:r w:rsidRPr="00DA1B77">
        <w:rPr>
          <w:rFonts w:ascii="Times New Roman" w:hAnsi="Times New Roman" w:cs="Times New Roman"/>
          <w:sz w:val="24"/>
          <w:szCs w:val="24"/>
        </w:rPr>
        <w:t>’ language (</w:t>
      </w:r>
      <w:proofErr w:type="spellStart"/>
      <w:r w:rsidRPr="00DA1B77">
        <w:rPr>
          <w:rFonts w:ascii="Times New Roman" w:hAnsi="Times New Roman" w:cs="Times New Roman"/>
          <w:sz w:val="24"/>
          <w:szCs w:val="24"/>
        </w:rPr>
        <w:t>García</w:t>
      </w:r>
      <w:proofErr w:type="spellEnd"/>
      <w:r w:rsidRPr="00DA1B77">
        <w:rPr>
          <w:rFonts w:ascii="Times New Roman" w:hAnsi="Times New Roman" w:cs="Times New Roman"/>
          <w:sz w:val="24"/>
          <w:szCs w:val="24"/>
        </w:rPr>
        <w:t xml:space="preserve"> &amp; Li, 201</w:t>
      </w:r>
      <w:r w:rsidR="00340D14">
        <w:rPr>
          <w:rFonts w:ascii="Times New Roman" w:hAnsi="Times New Roman" w:cs="Times New Roman"/>
          <w:sz w:val="24"/>
          <w:szCs w:val="24"/>
        </w:rPr>
        <w:t>4</w:t>
      </w:r>
      <w:r w:rsidRPr="00DA1B77">
        <w:rPr>
          <w:rFonts w:ascii="Times New Roman" w:hAnsi="Times New Roman" w:cs="Times New Roman"/>
          <w:sz w:val="24"/>
          <w:szCs w:val="24"/>
        </w:rPr>
        <w:t>), where writers and readers negotiate meaning and literacy is performative (</w:t>
      </w:r>
      <w:proofErr w:type="spellStart"/>
      <w:r w:rsidRPr="00DA1B77">
        <w:rPr>
          <w:rFonts w:ascii="Times New Roman" w:hAnsi="Times New Roman" w:cs="Times New Roman"/>
          <w:sz w:val="24"/>
          <w:szCs w:val="24"/>
        </w:rPr>
        <w:t>Canagarajah</w:t>
      </w:r>
      <w:proofErr w:type="spellEnd"/>
      <w:r w:rsidRPr="00DA1B77">
        <w:rPr>
          <w:rFonts w:ascii="Times New Roman" w:hAnsi="Times New Roman" w:cs="Times New Roman"/>
          <w:sz w:val="24"/>
          <w:szCs w:val="24"/>
        </w:rPr>
        <w:t xml:space="preserve">, 2009, 2013).  Within this framework, research on </w:t>
      </w:r>
      <w:proofErr w:type="spellStart"/>
      <w:r w:rsidRPr="00DA1B77">
        <w:rPr>
          <w:rFonts w:ascii="Times New Roman" w:hAnsi="Times New Roman" w:cs="Times New Roman"/>
          <w:sz w:val="24"/>
          <w:szCs w:val="24"/>
        </w:rPr>
        <w:t>translingual</w:t>
      </w:r>
      <w:proofErr w:type="spellEnd"/>
      <w:r w:rsidRPr="00DA1B77">
        <w:rPr>
          <w:rFonts w:ascii="Times New Roman" w:hAnsi="Times New Roman" w:cs="Times New Roman"/>
          <w:sz w:val="24"/>
          <w:szCs w:val="24"/>
        </w:rPr>
        <w:t xml:space="preserve"> writing has been explored in the academic genre, with a heterogeneous group of readers; writing where the writer has a specific reader in mind has not.  In this study, a corpus of one year’s worth of personal correspondence (i.e. emails and messages) between a multilingual international student and her parents was </w:t>
      </w:r>
      <w:proofErr w:type="spellStart"/>
      <w:r w:rsidRPr="00DA1B77">
        <w:rPr>
          <w:rFonts w:ascii="Times New Roman" w:hAnsi="Times New Roman" w:cs="Times New Roman"/>
          <w:sz w:val="24"/>
          <w:szCs w:val="24"/>
        </w:rPr>
        <w:t>analysed</w:t>
      </w:r>
      <w:proofErr w:type="spellEnd"/>
      <w:r w:rsidRPr="00DA1B77">
        <w:rPr>
          <w:rFonts w:ascii="Times New Roman" w:hAnsi="Times New Roman" w:cs="Times New Roman"/>
          <w:sz w:val="24"/>
          <w:szCs w:val="24"/>
        </w:rPr>
        <w:t xml:space="preserve"> in order to (1) identify the difficulties in </w:t>
      </w:r>
      <w:proofErr w:type="spellStart"/>
      <w:r w:rsidRPr="00DA1B77">
        <w:rPr>
          <w:rFonts w:ascii="Times New Roman" w:hAnsi="Times New Roman" w:cs="Times New Roman"/>
          <w:sz w:val="24"/>
          <w:szCs w:val="24"/>
        </w:rPr>
        <w:t>analysing</w:t>
      </w:r>
      <w:proofErr w:type="spellEnd"/>
      <w:r w:rsidRPr="00DA1B77">
        <w:rPr>
          <w:rFonts w:ascii="Times New Roman" w:hAnsi="Times New Roman" w:cs="Times New Roman"/>
          <w:sz w:val="24"/>
          <w:szCs w:val="24"/>
        </w:rPr>
        <w:t xml:space="preserve"> </w:t>
      </w:r>
      <w:proofErr w:type="spellStart"/>
      <w:r w:rsidRPr="00DA1B77">
        <w:rPr>
          <w:rFonts w:ascii="Times New Roman" w:hAnsi="Times New Roman" w:cs="Times New Roman"/>
          <w:sz w:val="24"/>
          <w:szCs w:val="24"/>
        </w:rPr>
        <w:t>translingual</w:t>
      </w:r>
      <w:proofErr w:type="spellEnd"/>
      <w:r w:rsidRPr="00DA1B77">
        <w:rPr>
          <w:rFonts w:ascii="Times New Roman" w:hAnsi="Times New Roman" w:cs="Times New Roman"/>
          <w:sz w:val="24"/>
          <w:szCs w:val="24"/>
        </w:rPr>
        <w:t xml:space="preserve"> writing and to (2) explore the effectiveness of translanguaging in writing.  Stimulated recall reveals that limited literacy skills of either reader or writer lead the writer to resort to transliterations, and participants utilized similarities between languages to facilitate understanding.  This, along with lexical borrowings, makes it difficult to assign a ‘language’ to the code-meshing.  In terms of effectiveness, even when writers are familiar with the intended reader’s linguistic repertoire, some instances of code-meshing were more rhetorically effective than others, such as providing the reader with too many clues (</w:t>
      </w:r>
      <w:proofErr w:type="spellStart"/>
      <w:r w:rsidRPr="00DA1B77">
        <w:rPr>
          <w:rFonts w:ascii="Times New Roman" w:hAnsi="Times New Roman" w:cs="Times New Roman"/>
          <w:sz w:val="24"/>
          <w:szCs w:val="24"/>
        </w:rPr>
        <w:t>Canagarajah</w:t>
      </w:r>
      <w:proofErr w:type="spellEnd"/>
      <w:r w:rsidRPr="00DA1B77">
        <w:rPr>
          <w:rFonts w:ascii="Times New Roman" w:hAnsi="Times New Roman" w:cs="Times New Roman"/>
          <w:sz w:val="24"/>
          <w:szCs w:val="24"/>
        </w:rPr>
        <w:t xml:space="preserve">, 2013).  The analysis points to issues in the analysis of </w:t>
      </w:r>
      <w:proofErr w:type="spellStart"/>
      <w:r w:rsidRPr="00DA1B77">
        <w:rPr>
          <w:rFonts w:ascii="Times New Roman" w:hAnsi="Times New Roman" w:cs="Times New Roman"/>
          <w:sz w:val="24"/>
          <w:szCs w:val="24"/>
        </w:rPr>
        <w:t>translingual</w:t>
      </w:r>
      <w:proofErr w:type="spellEnd"/>
      <w:r w:rsidRPr="00DA1B77">
        <w:rPr>
          <w:rFonts w:ascii="Times New Roman" w:hAnsi="Times New Roman" w:cs="Times New Roman"/>
          <w:sz w:val="24"/>
          <w:szCs w:val="24"/>
        </w:rPr>
        <w:t xml:space="preserve"> writing and the development of </w:t>
      </w:r>
      <w:proofErr w:type="spellStart"/>
      <w:r w:rsidRPr="00DA1B77">
        <w:rPr>
          <w:rFonts w:ascii="Times New Roman" w:hAnsi="Times New Roman" w:cs="Times New Roman"/>
          <w:sz w:val="24"/>
          <w:szCs w:val="24"/>
        </w:rPr>
        <w:t>translingual</w:t>
      </w:r>
      <w:proofErr w:type="spellEnd"/>
      <w:r w:rsidRPr="00DA1B77">
        <w:rPr>
          <w:rFonts w:ascii="Times New Roman" w:hAnsi="Times New Roman" w:cs="Times New Roman"/>
          <w:sz w:val="24"/>
          <w:szCs w:val="24"/>
        </w:rPr>
        <w:t xml:space="preserve"> literacy.</w:t>
      </w:r>
    </w:p>
    <w:p w:rsidR="00CF4D14" w:rsidRPr="00DA1B77" w:rsidRDefault="00CF4D14" w:rsidP="003C4D7E">
      <w:pPr>
        <w:pStyle w:val="BodyA"/>
        <w:spacing w:after="120" w:line="300" w:lineRule="auto"/>
        <w:rPr>
          <w:rFonts w:ascii="Times New Roman" w:eastAsia="Times New Roman" w:hAnsi="Times New Roman" w:cs="Times New Roman"/>
          <w:sz w:val="24"/>
          <w:szCs w:val="24"/>
        </w:rPr>
      </w:pPr>
    </w:p>
    <w:p w:rsidR="00CF4D14" w:rsidRDefault="007F5827" w:rsidP="003C4D7E">
      <w:pPr>
        <w:pStyle w:val="BodyA"/>
        <w:spacing w:after="120" w:line="300" w:lineRule="auto"/>
        <w:rPr>
          <w:rFonts w:ascii="Times New Roman" w:hAnsi="Times New Roman" w:cs="Times New Roman"/>
          <w:iCs/>
          <w:sz w:val="24"/>
          <w:szCs w:val="24"/>
        </w:rPr>
      </w:pPr>
      <w:r w:rsidRPr="00B7196A">
        <w:rPr>
          <w:rFonts w:ascii="Times New Roman" w:hAnsi="Times New Roman" w:cs="Times New Roman"/>
          <w:b/>
          <w:sz w:val="24"/>
          <w:szCs w:val="24"/>
        </w:rPr>
        <w:t>Keywords:</w:t>
      </w:r>
      <w:r w:rsidRPr="00B7196A">
        <w:rPr>
          <w:rFonts w:ascii="Times New Roman" w:hAnsi="Times New Roman" w:cs="Times New Roman"/>
          <w:sz w:val="24"/>
          <w:szCs w:val="24"/>
        </w:rPr>
        <w:t xml:space="preserve"> </w:t>
      </w:r>
      <w:proofErr w:type="spellStart"/>
      <w:r w:rsidRPr="00B7196A">
        <w:rPr>
          <w:rFonts w:ascii="Times New Roman" w:hAnsi="Times New Roman" w:cs="Times New Roman"/>
          <w:iCs/>
          <w:sz w:val="24"/>
          <w:szCs w:val="24"/>
        </w:rPr>
        <w:t>translanguaging</w:t>
      </w:r>
      <w:proofErr w:type="spellEnd"/>
      <w:r w:rsidRPr="00B7196A">
        <w:rPr>
          <w:rFonts w:ascii="Times New Roman" w:hAnsi="Times New Roman" w:cs="Times New Roman"/>
          <w:iCs/>
          <w:sz w:val="24"/>
          <w:szCs w:val="24"/>
        </w:rPr>
        <w:t xml:space="preserve">; multilingualism; writing; </w:t>
      </w:r>
      <w:proofErr w:type="spellStart"/>
      <w:r w:rsidRPr="00B7196A">
        <w:rPr>
          <w:rFonts w:ascii="Times New Roman" w:hAnsi="Times New Roman" w:cs="Times New Roman"/>
          <w:iCs/>
          <w:sz w:val="24"/>
          <w:szCs w:val="24"/>
        </w:rPr>
        <w:t>translingual</w:t>
      </w:r>
      <w:proofErr w:type="spellEnd"/>
      <w:r w:rsidRPr="00B7196A">
        <w:rPr>
          <w:rFonts w:ascii="Times New Roman" w:hAnsi="Times New Roman" w:cs="Times New Roman"/>
          <w:iCs/>
          <w:sz w:val="24"/>
          <w:szCs w:val="24"/>
        </w:rPr>
        <w:t xml:space="preserve"> literacy; code-meshing</w:t>
      </w:r>
    </w:p>
    <w:p w:rsidR="003A682E" w:rsidRDefault="003A682E" w:rsidP="003C4D7E">
      <w:pPr>
        <w:pStyle w:val="BodyA"/>
        <w:spacing w:after="120" w:line="300" w:lineRule="auto"/>
        <w:rPr>
          <w:rFonts w:ascii="Times New Roman" w:hAnsi="Times New Roman" w:cs="Times New Roman"/>
          <w:iCs/>
          <w:sz w:val="24"/>
          <w:szCs w:val="24"/>
        </w:rPr>
      </w:pPr>
    </w:p>
    <w:p w:rsidR="003A682E" w:rsidRPr="00AF3168" w:rsidRDefault="003A682E" w:rsidP="003A682E">
      <w:pPr>
        <w:spacing w:after="120" w:line="300" w:lineRule="auto"/>
        <w:outlineLvl w:val="0"/>
        <w:rPr>
          <w:b/>
        </w:rPr>
      </w:pPr>
      <w:bookmarkStart w:id="0" w:name="_GoBack"/>
      <w:bookmarkEnd w:id="0"/>
      <w:r w:rsidRPr="00AF3168">
        <w:rPr>
          <w:b/>
        </w:rPr>
        <w:t>References</w:t>
      </w:r>
    </w:p>
    <w:p w:rsidR="00340D14" w:rsidRPr="00DC6C41" w:rsidRDefault="00340D14" w:rsidP="00473477">
      <w:pPr>
        <w:ind w:left="567" w:hanging="567"/>
        <w:rPr>
          <w:rFonts w:eastAsia="Times New Roman"/>
          <w:lang w:val="en-AU"/>
        </w:rPr>
      </w:pPr>
      <w:proofErr w:type="spellStart"/>
      <w:r w:rsidRPr="00DC6C41">
        <w:rPr>
          <w:rFonts w:eastAsia="Times New Roman"/>
          <w:lang w:val="en-AU"/>
        </w:rPr>
        <w:t>Canagarajah</w:t>
      </w:r>
      <w:proofErr w:type="spellEnd"/>
      <w:r w:rsidRPr="00DC6C41">
        <w:rPr>
          <w:rFonts w:eastAsia="Times New Roman"/>
          <w:lang w:val="en-AU"/>
        </w:rPr>
        <w:t xml:space="preserve">, S. (2009). Multilingual strategies of negotiating English: From conversation to writing. </w:t>
      </w:r>
      <w:r w:rsidRPr="00DC6C41">
        <w:rPr>
          <w:rFonts w:eastAsia="Times New Roman"/>
          <w:i/>
          <w:lang w:val="en-AU"/>
        </w:rPr>
        <w:t>JAC</w:t>
      </w:r>
      <w:r w:rsidRPr="00DC6C41">
        <w:rPr>
          <w:rFonts w:eastAsia="Times New Roman"/>
          <w:lang w:val="en-AU"/>
        </w:rPr>
        <w:t xml:space="preserve">, </w:t>
      </w:r>
      <w:r w:rsidRPr="00DC6C41">
        <w:rPr>
          <w:rFonts w:eastAsia="Times New Roman"/>
          <w:i/>
          <w:lang w:val="en-AU"/>
        </w:rPr>
        <w:t>29</w:t>
      </w:r>
      <w:r w:rsidRPr="00DC6C41">
        <w:rPr>
          <w:rFonts w:eastAsia="Times New Roman"/>
          <w:lang w:val="en-AU"/>
        </w:rPr>
        <w:t>(1/2), 17-48.</w:t>
      </w:r>
    </w:p>
    <w:p w:rsidR="00340D14" w:rsidRPr="00DC6C41" w:rsidRDefault="00340D14" w:rsidP="00473477">
      <w:pPr>
        <w:ind w:left="567" w:hanging="567"/>
        <w:rPr>
          <w:rFonts w:eastAsia="Times New Roman"/>
          <w:lang w:val="en-AU"/>
        </w:rPr>
      </w:pPr>
      <w:proofErr w:type="spellStart"/>
      <w:r w:rsidRPr="00DC6C41">
        <w:rPr>
          <w:rFonts w:eastAsia="Times New Roman"/>
          <w:lang w:val="en-AU"/>
        </w:rPr>
        <w:t>Canagarajah</w:t>
      </w:r>
      <w:proofErr w:type="spellEnd"/>
      <w:r w:rsidRPr="00DC6C41">
        <w:rPr>
          <w:rFonts w:eastAsia="Times New Roman"/>
          <w:lang w:val="en-AU"/>
        </w:rPr>
        <w:t xml:space="preserve">, A. S. (2013). Negotiating </w:t>
      </w:r>
      <w:proofErr w:type="spellStart"/>
      <w:r w:rsidRPr="00DC6C41">
        <w:rPr>
          <w:rFonts w:eastAsia="Times New Roman"/>
          <w:lang w:val="en-AU"/>
        </w:rPr>
        <w:t>translingual</w:t>
      </w:r>
      <w:proofErr w:type="spellEnd"/>
      <w:r w:rsidRPr="00DC6C41">
        <w:rPr>
          <w:rFonts w:eastAsia="Times New Roman"/>
          <w:lang w:val="en-AU"/>
        </w:rPr>
        <w:t xml:space="preserve"> literacy: An enactment. </w:t>
      </w:r>
      <w:r w:rsidRPr="00DC6C41">
        <w:rPr>
          <w:rFonts w:eastAsia="Times New Roman"/>
          <w:i/>
          <w:lang w:val="en-AU"/>
        </w:rPr>
        <w:t>Research in the Teaching of English</w:t>
      </w:r>
      <w:r w:rsidRPr="00DC6C41">
        <w:rPr>
          <w:rFonts w:eastAsia="Times New Roman"/>
          <w:lang w:val="en-AU"/>
        </w:rPr>
        <w:t xml:space="preserve">, </w:t>
      </w:r>
      <w:r w:rsidRPr="00DC6C41">
        <w:rPr>
          <w:rFonts w:eastAsia="Times New Roman"/>
          <w:i/>
          <w:lang w:val="en-AU"/>
        </w:rPr>
        <w:t>48</w:t>
      </w:r>
      <w:r w:rsidRPr="00DC6C41">
        <w:rPr>
          <w:rFonts w:eastAsia="Times New Roman"/>
          <w:lang w:val="en-AU"/>
        </w:rPr>
        <w:t>(1), 40-67.</w:t>
      </w:r>
    </w:p>
    <w:p w:rsidR="00340D14" w:rsidRPr="00DC6C41" w:rsidRDefault="00340D14" w:rsidP="00473477">
      <w:pPr>
        <w:autoSpaceDE w:val="0"/>
        <w:autoSpaceDN w:val="0"/>
        <w:adjustRightInd w:val="0"/>
        <w:ind w:left="567" w:hanging="567"/>
        <w:rPr>
          <w:lang w:val="en-AU"/>
        </w:rPr>
      </w:pPr>
      <w:proofErr w:type="spellStart"/>
      <w:r w:rsidRPr="00DC6C41">
        <w:rPr>
          <w:lang w:val="en-AU"/>
        </w:rPr>
        <w:t>García</w:t>
      </w:r>
      <w:proofErr w:type="spellEnd"/>
      <w:r w:rsidRPr="00DC6C41">
        <w:rPr>
          <w:lang w:val="en-AU"/>
        </w:rPr>
        <w:t xml:space="preserve">, O., &amp; Li, W. (2014). </w:t>
      </w:r>
      <w:r w:rsidRPr="00DC6C41">
        <w:rPr>
          <w:i/>
          <w:lang w:val="en-AU"/>
        </w:rPr>
        <w:t>Translanguaging: Language, bilingualism and education</w:t>
      </w:r>
      <w:r w:rsidRPr="00DC6C41">
        <w:rPr>
          <w:lang w:val="en-AU"/>
        </w:rPr>
        <w:t>. Basingstoke: Palgrave Macmillan.</w:t>
      </w:r>
    </w:p>
    <w:p w:rsidR="003A682E" w:rsidRPr="00340D14" w:rsidRDefault="003A682E" w:rsidP="00473477">
      <w:pPr>
        <w:ind w:left="567" w:hanging="567"/>
        <w:outlineLvl w:val="0"/>
        <w:rPr>
          <w:lang w:val="en-AU"/>
        </w:rPr>
      </w:pPr>
    </w:p>
    <w:p w:rsidR="003A682E" w:rsidRPr="00B7196A" w:rsidRDefault="003A682E" w:rsidP="00473477">
      <w:pPr>
        <w:pStyle w:val="BodyA"/>
        <w:ind w:left="567" w:hanging="567"/>
        <w:rPr>
          <w:rFonts w:ascii="Times New Roman" w:eastAsia="Times New Roman" w:hAnsi="Times New Roman" w:cs="Times New Roman"/>
          <w:sz w:val="24"/>
          <w:szCs w:val="24"/>
        </w:rPr>
      </w:pPr>
    </w:p>
    <w:sectPr w:rsidR="003A682E" w:rsidRPr="00B7196A" w:rsidSect="001125F6">
      <w:headerReference w:type="default" r:id="rId7"/>
      <w:footerReference w:type="default" r:id="rId8"/>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84E" w:rsidRDefault="0092584E">
      <w:r>
        <w:separator/>
      </w:r>
    </w:p>
  </w:endnote>
  <w:endnote w:type="continuationSeparator" w:id="0">
    <w:p w:rsidR="0092584E" w:rsidRDefault="0092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D14" w:rsidRDefault="00CF4D1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84E" w:rsidRDefault="0092584E">
      <w:r>
        <w:separator/>
      </w:r>
    </w:p>
  </w:footnote>
  <w:footnote w:type="continuationSeparator" w:id="0">
    <w:p w:rsidR="0092584E" w:rsidRDefault="00925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D14" w:rsidRDefault="00CF4D1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35E51"/>
    <w:multiLevelType w:val="multilevel"/>
    <w:tmpl w:val="1144A990"/>
    <w:styleLink w:val="List0"/>
    <w:lvl w:ilvl="0">
      <w:start w:val="1"/>
      <w:numFmt w:val="decimal"/>
      <w:lvlText w:val="%1."/>
      <w:lvlJc w:val="left"/>
      <w:pPr>
        <w:tabs>
          <w:tab w:val="num" w:pos="377"/>
        </w:tabs>
        <w:ind w:left="377" w:hanging="377"/>
      </w:pPr>
      <w:rPr>
        <w:rFonts w:ascii="Helvetica" w:eastAsia="Helvetica" w:hAnsi="Helvetica" w:cs="Helvetica"/>
        <w:position w:val="0"/>
        <w:sz w:val="21"/>
        <w:szCs w:val="21"/>
        <w:shd w:val="clear" w:color="auto" w:fill="C0C0C0"/>
      </w:rPr>
    </w:lvl>
    <w:lvl w:ilvl="1">
      <w:start w:val="1"/>
      <w:numFmt w:val="decimal"/>
      <w:lvlText w:val="%2."/>
      <w:lvlJc w:val="left"/>
      <w:pPr>
        <w:tabs>
          <w:tab w:val="num" w:pos="1356"/>
        </w:tabs>
        <w:ind w:left="1356" w:hanging="276"/>
      </w:pPr>
      <w:rPr>
        <w:rFonts w:ascii="Helvetica" w:eastAsia="Helvetica" w:hAnsi="Helvetica" w:cs="Helvetica"/>
        <w:position w:val="0"/>
        <w:sz w:val="21"/>
        <w:szCs w:val="21"/>
        <w:shd w:val="clear" w:color="auto" w:fill="C0C0C0"/>
      </w:rPr>
    </w:lvl>
    <w:lvl w:ilvl="2">
      <w:start w:val="1"/>
      <w:numFmt w:val="decimal"/>
      <w:lvlText w:val="%3."/>
      <w:lvlJc w:val="left"/>
      <w:pPr>
        <w:tabs>
          <w:tab w:val="num" w:pos="2076"/>
        </w:tabs>
        <w:ind w:left="2076" w:hanging="276"/>
      </w:pPr>
      <w:rPr>
        <w:rFonts w:ascii="Helvetica" w:eastAsia="Helvetica" w:hAnsi="Helvetica" w:cs="Helvetica"/>
        <w:position w:val="0"/>
        <w:sz w:val="21"/>
        <w:szCs w:val="21"/>
        <w:shd w:val="clear" w:color="auto" w:fill="C0C0C0"/>
      </w:rPr>
    </w:lvl>
    <w:lvl w:ilvl="3">
      <w:start w:val="1"/>
      <w:numFmt w:val="decimal"/>
      <w:lvlText w:val="%4."/>
      <w:lvlJc w:val="left"/>
      <w:pPr>
        <w:tabs>
          <w:tab w:val="num" w:pos="2796"/>
        </w:tabs>
        <w:ind w:left="2796" w:hanging="276"/>
      </w:pPr>
      <w:rPr>
        <w:rFonts w:ascii="Helvetica" w:eastAsia="Helvetica" w:hAnsi="Helvetica" w:cs="Helvetica"/>
        <w:position w:val="0"/>
        <w:sz w:val="21"/>
        <w:szCs w:val="21"/>
        <w:shd w:val="clear" w:color="auto" w:fill="C0C0C0"/>
      </w:rPr>
    </w:lvl>
    <w:lvl w:ilvl="4">
      <w:start w:val="1"/>
      <w:numFmt w:val="decimal"/>
      <w:lvlText w:val="%5."/>
      <w:lvlJc w:val="left"/>
      <w:pPr>
        <w:tabs>
          <w:tab w:val="num" w:pos="3516"/>
        </w:tabs>
        <w:ind w:left="3516" w:hanging="276"/>
      </w:pPr>
      <w:rPr>
        <w:rFonts w:ascii="Helvetica" w:eastAsia="Helvetica" w:hAnsi="Helvetica" w:cs="Helvetica"/>
        <w:position w:val="0"/>
        <w:sz w:val="21"/>
        <w:szCs w:val="21"/>
        <w:shd w:val="clear" w:color="auto" w:fill="C0C0C0"/>
      </w:rPr>
    </w:lvl>
    <w:lvl w:ilvl="5">
      <w:start w:val="1"/>
      <w:numFmt w:val="decimal"/>
      <w:lvlText w:val="%6."/>
      <w:lvlJc w:val="left"/>
      <w:pPr>
        <w:tabs>
          <w:tab w:val="num" w:pos="4236"/>
        </w:tabs>
        <w:ind w:left="4236" w:hanging="276"/>
      </w:pPr>
      <w:rPr>
        <w:rFonts w:ascii="Helvetica" w:eastAsia="Helvetica" w:hAnsi="Helvetica" w:cs="Helvetica"/>
        <w:position w:val="0"/>
        <w:sz w:val="21"/>
        <w:szCs w:val="21"/>
        <w:shd w:val="clear" w:color="auto" w:fill="C0C0C0"/>
      </w:rPr>
    </w:lvl>
    <w:lvl w:ilvl="6">
      <w:start w:val="1"/>
      <w:numFmt w:val="decimal"/>
      <w:lvlText w:val="%7."/>
      <w:lvlJc w:val="left"/>
      <w:pPr>
        <w:tabs>
          <w:tab w:val="num" w:pos="4956"/>
        </w:tabs>
        <w:ind w:left="4956" w:hanging="276"/>
      </w:pPr>
      <w:rPr>
        <w:rFonts w:ascii="Helvetica" w:eastAsia="Helvetica" w:hAnsi="Helvetica" w:cs="Helvetica"/>
        <w:position w:val="0"/>
        <w:sz w:val="21"/>
        <w:szCs w:val="21"/>
        <w:shd w:val="clear" w:color="auto" w:fill="C0C0C0"/>
      </w:rPr>
    </w:lvl>
    <w:lvl w:ilvl="7">
      <w:start w:val="1"/>
      <w:numFmt w:val="decimal"/>
      <w:lvlText w:val="%8."/>
      <w:lvlJc w:val="left"/>
      <w:pPr>
        <w:tabs>
          <w:tab w:val="num" w:pos="5676"/>
        </w:tabs>
        <w:ind w:left="5676" w:hanging="276"/>
      </w:pPr>
      <w:rPr>
        <w:rFonts w:ascii="Helvetica" w:eastAsia="Helvetica" w:hAnsi="Helvetica" w:cs="Helvetica"/>
        <w:position w:val="0"/>
        <w:sz w:val="21"/>
        <w:szCs w:val="21"/>
        <w:shd w:val="clear" w:color="auto" w:fill="C0C0C0"/>
      </w:rPr>
    </w:lvl>
    <w:lvl w:ilvl="8">
      <w:start w:val="1"/>
      <w:numFmt w:val="decimal"/>
      <w:lvlText w:val="%9."/>
      <w:lvlJc w:val="left"/>
      <w:pPr>
        <w:tabs>
          <w:tab w:val="num" w:pos="6396"/>
        </w:tabs>
        <w:ind w:left="6396" w:hanging="276"/>
      </w:pPr>
      <w:rPr>
        <w:rFonts w:ascii="Helvetica" w:eastAsia="Helvetica" w:hAnsi="Helvetica" w:cs="Helvetica"/>
        <w:position w:val="0"/>
        <w:sz w:val="21"/>
        <w:szCs w:val="21"/>
        <w:shd w:val="clear" w:color="auto" w:fill="C0C0C0"/>
      </w:rPr>
    </w:lvl>
  </w:abstractNum>
  <w:abstractNum w:abstractNumId="1" w15:restartNumberingAfterBreak="0">
    <w:nsid w:val="31460B8E"/>
    <w:multiLevelType w:val="multilevel"/>
    <w:tmpl w:val="0054167E"/>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 w15:restartNumberingAfterBreak="0">
    <w:nsid w:val="48397237"/>
    <w:multiLevelType w:val="multilevel"/>
    <w:tmpl w:val="161CA25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 w15:restartNumberingAfterBreak="0">
    <w:nsid w:val="4A7E0BEA"/>
    <w:multiLevelType w:val="hybridMultilevel"/>
    <w:tmpl w:val="6A409BC2"/>
    <w:lvl w:ilvl="0" w:tplc="F832246C">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C62157C"/>
    <w:multiLevelType w:val="multilevel"/>
    <w:tmpl w:val="C566824E"/>
    <w:lvl w:ilvl="0">
      <w:start w:val="1"/>
      <w:numFmt w:val="bullet"/>
      <w:lvlText w:val="▪"/>
      <w:lvlJc w:val="left"/>
      <w:pPr>
        <w:tabs>
          <w:tab w:val="num" w:pos="360"/>
        </w:tabs>
        <w:ind w:left="360" w:hanging="360"/>
      </w:pPr>
      <w:rPr>
        <w:rFonts w:ascii="Helvetica" w:eastAsia="Helvetica" w:hAnsi="Helvetica" w:cs="Helvetica"/>
        <w:position w:val="0"/>
        <w:sz w:val="21"/>
        <w:szCs w:val="21"/>
        <w:shd w:val="clear" w:color="auto" w:fill="C0C0C0"/>
      </w:rPr>
    </w:lvl>
    <w:lvl w:ilvl="1">
      <w:start w:val="1"/>
      <w:numFmt w:val="bullet"/>
      <w:lvlText w:val="▪"/>
      <w:lvlJc w:val="left"/>
      <w:pPr>
        <w:tabs>
          <w:tab w:val="num" w:pos="1356"/>
        </w:tabs>
        <w:ind w:left="1356" w:hanging="276"/>
      </w:pPr>
      <w:rPr>
        <w:rFonts w:ascii="Helvetica" w:eastAsia="Helvetica" w:hAnsi="Helvetica" w:cs="Helvetica"/>
        <w:position w:val="0"/>
        <w:sz w:val="21"/>
        <w:szCs w:val="21"/>
        <w:shd w:val="clear" w:color="auto" w:fill="C0C0C0"/>
      </w:rPr>
    </w:lvl>
    <w:lvl w:ilvl="2">
      <w:start w:val="1"/>
      <w:numFmt w:val="bullet"/>
      <w:lvlText w:val="▪"/>
      <w:lvlJc w:val="left"/>
      <w:pPr>
        <w:tabs>
          <w:tab w:val="num" w:pos="2076"/>
        </w:tabs>
        <w:ind w:left="2076" w:hanging="276"/>
      </w:pPr>
      <w:rPr>
        <w:rFonts w:ascii="Helvetica" w:eastAsia="Helvetica" w:hAnsi="Helvetica" w:cs="Helvetica"/>
        <w:position w:val="0"/>
        <w:sz w:val="21"/>
        <w:szCs w:val="21"/>
        <w:shd w:val="clear" w:color="auto" w:fill="C0C0C0"/>
      </w:rPr>
    </w:lvl>
    <w:lvl w:ilvl="3">
      <w:start w:val="1"/>
      <w:numFmt w:val="bullet"/>
      <w:lvlText w:val="▪"/>
      <w:lvlJc w:val="left"/>
      <w:pPr>
        <w:tabs>
          <w:tab w:val="num" w:pos="2796"/>
        </w:tabs>
        <w:ind w:left="2796" w:hanging="276"/>
      </w:pPr>
      <w:rPr>
        <w:rFonts w:ascii="Helvetica" w:eastAsia="Helvetica" w:hAnsi="Helvetica" w:cs="Helvetica"/>
        <w:position w:val="0"/>
        <w:sz w:val="21"/>
        <w:szCs w:val="21"/>
        <w:shd w:val="clear" w:color="auto" w:fill="C0C0C0"/>
      </w:rPr>
    </w:lvl>
    <w:lvl w:ilvl="4">
      <w:start w:val="1"/>
      <w:numFmt w:val="bullet"/>
      <w:lvlText w:val="▪"/>
      <w:lvlJc w:val="left"/>
      <w:pPr>
        <w:tabs>
          <w:tab w:val="num" w:pos="3516"/>
        </w:tabs>
        <w:ind w:left="3516" w:hanging="276"/>
      </w:pPr>
      <w:rPr>
        <w:rFonts w:ascii="Helvetica" w:eastAsia="Helvetica" w:hAnsi="Helvetica" w:cs="Helvetica"/>
        <w:position w:val="0"/>
        <w:sz w:val="21"/>
        <w:szCs w:val="21"/>
        <w:shd w:val="clear" w:color="auto" w:fill="C0C0C0"/>
      </w:rPr>
    </w:lvl>
    <w:lvl w:ilvl="5">
      <w:start w:val="1"/>
      <w:numFmt w:val="bullet"/>
      <w:lvlText w:val="▪"/>
      <w:lvlJc w:val="left"/>
      <w:pPr>
        <w:tabs>
          <w:tab w:val="num" w:pos="4236"/>
        </w:tabs>
        <w:ind w:left="4236" w:hanging="276"/>
      </w:pPr>
      <w:rPr>
        <w:rFonts w:ascii="Helvetica" w:eastAsia="Helvetica" w:hAnsi="Helvetica" w:cs="Helvetica"/>
        <w:position w:val="0"/>
        <w:sz w:val="21"/>
        <w:szCs w:val="21"/>
        <w:shd w:val="clear" w:color="auto" w:fill="C0C0C0"/>
      </w:rPr>
    </w:lvl>
    <w:lvl w:ilvl="6">
      <w:start w:val="1"/>
      <w:numFmt w:val="bullet"/>
      <w:lvlText w:val="▪"/>
      <w:lvlJc w:val="left"/>
      <w:pPr>
        <w:tabs>
          <w:tab w:val="num" w:pos="4956"/>
        </w:tabs>
        <w:ind w:left="4956" w:hanging="276"/>
      </w:pPr>
      <w:rPr>
        <w:rFonts w:ascii="Helvetica" w:eastAsia="Helvetica" w:hAnsi="Helvetica" w:cs="Helvetica"/>
        <w:position w:val="0"/>
        <w:sz w:val="21"/>
        <w:szCs w:val="21"/>
        <w:shd w:val="clear" w:color="auto" w:fill="C0C0C0"/>
      </w:rPr>
    </w:lvl>
    <w:lvl w:ilvl="7">
      <w:start w:val="1"/>
      <w:numFmt w:val="bullet"/>
      <w:lvlText w:val="▪"/>
      <w:lvlJc w:val="left"/>
      <w:pPr>
        <w:tabs>
          <w:tab w:val="num" w:pos="5676"/>
        </w:tabs>
        <w:ind w:left="5676" w:hanging="276"/>
      </w:pPr>
      <w:rPr>
        <w:rFonts w:ascii="Helvetica" w:eastAsia="Helvetica" w:hAnsi="Helvetica" w:cs="Helvetica"/>
        <w:position w:val="0"/>
        <w:sz w:val="21"/>
        <w:szCs w:val="21"/>
        <w:shd w:val="clear" w:color="auto" w:fill="C0C0C0"/>
      </w:rPr>
    </w:lvl>
    <w:lvl w:ilvl="8">
      <w:start w:val="1"/>
      <w:numFmt w:val="bullet"/>
      <w:lvlText w:val="▪"/>
      <w:lvlJc w:val="left"/>
      <w:pPr>
        <w:tabs>
          <w:tab w:val="num" w:pos="6396"/>
        </w:tabs>
        <w:ind w:left="6396" w:hanging="276"/>
      </w:pPr>
      <w:rPr>
        <w:rFonts w:ascii="Helvetica" w:eastAsia="Helvetica" w:hAnsi="Helvetica" w:cs="Helvetica"/>
        <w:position w:val="0"/>
        <w:sz w:val="21"/>
        <w:szCs w:val="21"/>
        <w:shd w:val="clear" w:color="auto" w:fill="C0C0C0"/>
      </w:rPr>
    </w:lvl>
  </w:abstractNum>
  <w:abstractNum w:abstractNumId="5" w15:restartNumberingAfterBreak="0">
    <w:nsid w:val="5DCB05BD"/>
    <w:multiLevelType w:val="multilevel"/>
    <w:tmpl w:val="A9883DD0"/>
    <w:styleLink w:val="List1"/>
    <w:lvl w:ilvl="0">
      <w:start w:val="1"/>
      <w:numFmt w:val="bullet"/>
      <w:lvlText w:val="▪"/>
      <w:lvlJc w:val="left"/>
      <w:pPr>
        <w:tabs>
          <w:tab w:val="num" w:pos="360"/>
        </w:tabs>
        <w:ind w:left="360" w:hanging="360"/>
      </w:pPr>
      <w:rPr>
        <w:rFonts w:ascii="Helvetica" w:eastAsia="Helvetica" w:hAnsi="Helvetica" w:cs="Helvetica"/>
        <w:position w:val="0"/>
        <w:sz w:val="22"/>
        <w:szCs w:val="22"/>
        <w:shd w:val="clear" w:color="auto" w:fill="C0C0C0"/>
      </w:rPr>
    </w:lvl>
    <w:lvl w:ilvl="1">
      <w:start w:val="1"/>
      <w:numFmt w:val="bullet"/>
      <w:lvlText w:val="▪"/>
      <w:lvlJc w:val="left"/>
      <w:pPr>
        <w:tabs>
          <w:tab w:val="num" w:pos="1356"/>
        </w:tabs>
        <w:ind w:left="1356" w:hanging="276"/>
      </w:pPr>
      <w:rPr>
        <w:rFonts w:ascii="Helvetica" w:eastAsia="Helvetica" w:hAnsi="Helvetica" w:cs="Helvetica"/>
        <w:position w:val="0"/>
        <w:sz w:val="21"/>
        <w:szCs w:val="21"/>
        <w:shd w:val="clear" w:color="auto" w:fill="C0C0C0"/>
      </w:rPr>
    </w:lvl>
    <w:lvl w:ilvl="2">
      <w:start w:val="1"/>
      <w:numFmt w:val="bullet"/>
      <w:lvlText w:val="▪"/>
      <w:lvlJc w:val="left"/>
      <w:pPr>
        <w:tabs>
          <w:tab w:val="num" w:pos="2076"/>
        </w:tabs>
        <w:ind w:left="2076" w:hanging="276"/>
      </w:pPr>
      <w:rPr>
        <w:rFonts w:ascii="Helvetica" w:eastAsia="Helvetica" w:hAnsi="Helvetica" w:cs="Helvetica"/>
        <w:position w:val="0"/>
        <w:sz w:val="21"/>
        <w:szCs w:val="21"/>
        <w:shd w:val="clear" w:color="auto" w:fill="C0C0C0"/>
      </w:rPr>
    </w:lvl>
    <w:lvl w:ilvl="3">
      <w:start w:val="1"/>
      <w:numFmt w:val="bullet"/>
      <w:lvlText w:val="▪"/>
      <w:lvlJc w:val="left"/>
      <w:pPr>
        <w:tabs>
          <w:tab w:val="num" w:pos="2796"/>
        </w:tabs>
        <w:ind w:left="2796" w:hanging="276"/>
      </w:pPr>
      <w:rPr>
        <w:rFonts w:ascii="Helvetica" w:eastAsia="Helvetica" w:hAnsi="Helvetica" w:cs="Helvetica"/>
        <w:position w:val="0"/>
        <w:sz w:val="21"/>
        <w:szCs w:val="21"/>
        <w:shd w:val="clear" w:color="auto" w:fill="C0C0C0"/>
      </w:rPr>
    </w:lvl>
    <w:lvl w:ilvl="4">
      <w:start w:val="1"/>
      <w:numFmt w:val="bullet"/>
      <w:lvlText w:val="▪"/>
      <w:lvlJc w:val="left"/>
      <w:pPr>
        <w:tabs>
          <w:tab w:val="num" w:pos="3516"/>
        </w:tabs>
        <w:ind w:left="3516" w:hanging="276"/>
      </w:pPr>
      <w:rPr>
        <w:rFonts w:ascii="Helvetica" w:eastAsia="Helvetica" w:hAnsi="Helvetica" w:cs="Helvetica"/>
        <w:position w:val="0"/>
        <w:sz w:val="21"/>
        <w:szCs w:val="21"/>
        <w:shd w:val="clear" w:color="auto" w:fill="C0C0C0"/>
      </w:rPr>
    </w:lvl>
    <w:lvl w:ilvl="5">
      <w:start w:val="1"/>
      <w:numFmt w:val="bullet"/>
      <w:lvlText w:val="▪"/>
      <w:lvlJc w:val="left"/>
      <w:pPr>
        <w:tabs>
          <w:tab w:val="num" w:pos="4236"/>
        </w:tabs>
        <w:ind w:left="4236" w:hanging="276"/>
      </w:pPr>
      <w:rPr>
        <w:rFonts w:ascii="Helvetica" w:eastAsia="Helvetica" w:hAnsi="Helvetica" w:cs="Helvetica"/>
        <w:position w:val="0"/>
        <w:sz w:val="21"/>
        <w:szCs w:val="21"/>
        <w:shd w:val="clear" w:color="auto" w:fill="C0C0C0"/>
      </w:rPr>
    </w:lvl>
    <w:lvl w:ilvl="6">
      <w:start w:val="1"/>
      <w:numFmt w:val="bullet"/>
      <w:lvlText w:val="▪"/>
      <w:lvlJc w:val="left"/>
      <w:pPr>
        <w:tabs>
          <w:tab w:val="num" w:pos="4956"/>
        </w:tabs>
        <w:ind w:left="4956" w:hanging="276"/>
      </w:pPr>
      <w:rPr>
        <w:rFonts w:ascii="Helvetica" w:eastAsia="Helvetica" w:hAnsi="Helvetica" w:cs="Helvetica"/>
        <w:position w:val="0"/>
        <w:sz w:val="21"/>
        <w:szCs w:val="21"/>
        <w:shd w:val="clear" w:color="auto" w:fill="C0C0C0"/>
      </w:rPr>
    </w:lvl>
    <w:lvl w:ilvl="7">
      <w:start w:val="1"/>
      <w:numFmt w:val="bullet"/>
      <w:lvlText w:val="▪"/>
      <w:lvlJc w:val="left"/>
      <w:pPr>
        <w:tabs>
          <w:tab w:val="num" w:pos="5676"/>
        </w:tabs>
        <w:ind w:left="5676" w:hanging="276"/>
      </w:pPr>
      <w:rPr>
        <w:rFonts w:ascii="Helvetica" w:eastAsia="Helvetica" w:hAnsi="Helvetica" w:cs="Helvetica"/>
        <w:position w:val="0"/>
        <w:sz w:val="21"/>
        <w:szCs w:val="21"/>
        <w:shd w:val="clear" w:color="auto" w:fill="C0C0C0"/>
      </w:rPr>
    </w:lvl>
    <w:lvl w:ilvl="8">
      <w:start w:val="1"/>
      <w:numFmt w:val="bullet"/>
      <w:lvlText w:val="▪"/>
      <w:lvlJc w:val="left"/>
      <w:pPr>
        <w:tabs>
          <w:tab w:val="num" w:pos="6396"/>
        </w:tabs>
        <w:ind w:left="6396" w:hanging="276"/>
      </w:pPr>
      <w:rPr>
        <w:rFonts w:ascii="Helvetica" w:eastAsia="Helvetica" w:hAnsi="Helvetica" w:cs="Helvetica"/>
        <w:position w:val="0"/>
        <w:sz w:val="21"/>
        <w:szCs w:val="21"/>
        <w:shd w:val="clear" w:color="auto" w:fill="C0C0C0"/>
      </w:rPr>
    </w:lvl>
  </w:abstractNum>
  <w:abstractNum w:abstractNumId="6" w15:restartNumberingAfterBreak="0">
    <w:nsid w:val="64803F87"/>
    <w:multiLevelType w:val="multilevel"/>
    <w:tmpl w:val="D1F413BC"/>
    <w:lvl w:ilvl="0">
      <w:start w:val="1"/>
      <w:numFmt w:val="decimal"/>
      <w:lvlText w:val="%1."/>
      <w:lvlJc w:val="left"/>
      <w:pPr>
        <w:tabs>
          <w:tab w:val="num" w:pos="377"/>
        </w:tabs>
        <w:ind w:left="377" w:hanging="377"/>
      </w:pPr>
      <w:rPr>
        <w:rFonts w:ascii="Helvetica" w:eastAsia="Helvetica" w:hAnsi="Helvetica" w:cs="Helvetica"/>
        <w:position w:val="0"/>
        <w:sz w:val="21"/>
        <w:szCs w:val="21"/>
        <w:shd w:val="clear" w:color="auto" w:fill="C0C0C0"/>
      </w:rPr>
    </w:lvl>
    <w:lvl w:ilvl="1">
      <w:start w:val="1"/>
      <w:numFmt w:val="decimal"/>
      <w:lvlText w:val="%2."/>
      <w:lvlJc w:val="left"/>
      <w:pPr>
        <w:tabs>
          <w:tab w:val="num" w:pos="1356"/>
        </w:tabs>
        <w:ind w:left="1356" w:hanging="276"/>
      </w:pPr>
      <w:rPr>
        <w:rFonts w:ascii="Helvetica" w:eastAsia="Helvetica" w:hAnsi="Helvetica" w:cs="Helvetica"/>
        <w:position w:val="0"/>
        <w:sz w:val="21"/>
        <w:szCs w:val="21"/>
        <w:shd w:val="clear" w:color="auto" w:fill="C0C0C0"/>
      </w:rPr>
    </w:lvl>
    <w:lvl w:ilvl="2">
      <w:start w:val="1"/>
      <w:numFmt w:val="decimal"/>
      <w:lvlText w:val="%3."/>
      <w:lvlJc w:val="left"/>
      <w:pPr>
        <w:tabs>
          <w:tab w:val="num" w:pos="2076"/>
        </w:tabs>
        <w:ind w:left="2076" w:hanging="276"/>
      </w:pPr>
      <w:rPr>
        <w:rFonts w:ascii="Helvetica" w:eastAsia="Helvetica" w:hAnsi="Helvetica" w:cs="Helvetica"/>
        <w:position w:val="0"/>
        <w:sz w:val="21"/>
        <w:szCs w:val="21"/>
        <w:shd w:val="clear" w:color="auto" w:fill="C0C0C0"/>
      </w:rPr>
    </w:lvl>
    <w:lvl w:ilvl="3">
      <w:start w:val="1"/>
      <w:numFmt w:val="decimal"/>
      <w:lvlText w:val="%4."/>
      <w:lvlJc w:val="left"/>
      <w:pPr>
        <w:tabs>
          <w:tab w:val="num" w:pos="2796"/>
        </w:tabs>
        <w:ind w:left="2796" w:hanging="276"/>
      </w:pPr>
      <w:rPr>
        <w:rFonts w:ascii="Helvetica" w:eastAsia="Helvetica" w:hAnsi="Helvetica" w:cs="Helvetica"/>
        <w:position w:val="0"/>
        <w:sz w:val="21"/>
        <w:szCs w:val="21"/>
        <w:shd w:val="clear" w:color="auto" w:fill="C0C0C0"/>
      </w:rPr>
    </w:lvl>
    <w:lvl w:ilvl="4">
      <w:start w:val="1"/>
      <w:numFmt w:val="decimal"/>
      <w:lvlText w:val="%5."/>
      <w:lvlJc w:val="left"/>
      <w:pPr>
        <w:tabs>
          <w:tab w:val="num" w:pos="3516"/>
        </w:tabs>
        <w:ind w:left="3516" w:hanging="276"/>
      </w:pPr>
      <w:rPr>
        <w:rFonts w:ascii="Helvetica" w:eastAsia="Helvetica" w:hAnsi="Helvetica" w:cs="Helvetica"/>
        <w:position w:val="0"/>
        <w:sz w:val="21"/>
        <w:szCs w:val="21"/>
        <w:shd w:val="clear" w:color="auto" w:fill="C0C0C0"/>
      </w:rPr>
    </w:lvl>
    <w:lvl w:ilvl="5">
      <w:start w:val="1"/>
      <w:numFmt w:val="decimal"/>
      <w:lvlText w:val="%6."/>
      <w:lvlJc w:val="left"/>
      <w:pPr>
        <w:tabs>
          <w:tab w:val="num" w:pos="4236"/>
        </w:tabs>
        <w:ind w:left="4236" w:hanging="276"/>
      </w:pPr>
      <w:rPr>
        <w:rFonts w:ascii="Helvetica" w:eastAsia="Helvetica" w:hAnsi="Helvetica" w:cs="Helvetica"/>
        <w:position w:val="0"/>
        <w:sz w:val="21"/>
        <w:szCs w:val="21"/>
        <w:shd w:val="clear" w:color="auto" w:fill="C0C0C0"/>
      </w:rPr>
    </w:lvl>
    <w:lvl w:ilvl="6">
      <w:start w:val="1"/>
      <w:numFmt w:val="decimal"/>
      <w:lvlText w:val="%7."/>
      <w:lvlJc w:val="left"/>
      <w:pPr>
        <w:tabs>
          <w:tab w:val="num" w:pos="4956"/>
        </w:tabs>
        <w:ind w:left="4956" w:hanging="276"/>
      </w:pPr>
      <w:rPr>
        <w:rFonts w:ascii="Helvetica" w:eastAsia="Helvetica" w:hAnsi="Helvetica" w:cs="Helvetica"/>
        <w:position w:val="0"/>
        <w:sz w:val="21"/>
        <w:szCs w:val="21"/>
        <w:shd w:val="clear" w:color="auto" w:fill="C0C0C0"/>
      </w:rPr>
    </w:lvl>
    <w:lvl w:ilvl="7">
      <w:start w:val="1"/>
      <w:numFmt w:val="decimal"/>
      <w:lvlText w:val="%8."/>
      <w:lvlJc w:val="left"/>
      <w:pPr>
        <w:tabs>
          <w:tab w:val="num" w:pos="5676"/>
        </w:tabs>
        <w:ind w:left="5676" w:hanging="276"/>
      </w:pPr>
      <w:rPr>
        <w:rFonts w:ascii="Helvetica" w:eastAsia="Helvetica" w:hAnsi="Helvetica" w:cs="Helvetica"/>
        <w:position w:val="0"/>
        <w:sz w:val="21"/>
        <w:szCs w:val="21"/>
        <w:shd w:val="clear" w:color="auto" w:fill="C0C0C0"/>
      </w:rPr>
    </w:lvl>
    <w:lvl w:ilvl="8">
      <w:start w:val="1"/>
      <w:numFmt w:val="decimal"/>
      <w:lvlText w:val="%9."/>
      <w:lvlJc w:val="left"/>
      <w:pPr>
        <w:tabs>
          <w:tab w:val="num" w:pos="6396"/>
        </w:tabs>
        <w:ind w:left="6396" w:hanging="276"/>
      </w:pPr>
      <w:rPr>
        <w:rFonts w:ascii="Helvetica" w:eastAsia="Helvetica" w:hAnsi="Helvetica" w:cs="Helvetica"/>
        <w:position w:val="0"/>
        <w:sz w:val="21"/>
        <w:szCs w:val="21"/>
        <w:shd w:val="clear" w:color="auto" w:fill="C0C0C0"/>
      </w:rPr>
    </w:lvl>
  </w:abstractNum>
  <w:num w:numId="1">
    <w:abstractNumId w:val="6"/>
  </w:num>
  <w:num w:numId="2">
    <w:abstractNumId w:val="1"/>
  </w:num>
  <w:num w:numId="3">
    <w:abstractNumId w:val="0"/>
  </w:num>
  <w:num w:numId="4">
    <w:abstractNumId w:val="4"/>
  </w:num>
  <w:num w:numId="5">
    <w:abstractNumId w:val="2"/>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F4D14"/>
    <w:rsid w:val="001125F6"/>
    <w:rsid w:val="0012238B"/>
    <w:rsid w:val="00161A23"/>
    <w:rsid w:val="001E1FC2"/>
    <w:rsid w:val="00340D14"/>
    <w:rsid w:val="0036323E"/>
    <w:rsid w:val="003731EF"/>
    <w:rsid w:val="003A682E"/>
    <w:rsid w:val="003C4D7E"/>
    <w:rsid w:val="004159F1"/>
    <w:rsid w:val="00473477"/>
    <w:rsid w:val="0049551A"/>
    <w:rsid w:val="004B153B"/>
    <w:rsid w:val="00735EC7"/>
    <w:rsid w:val="007F5827"/>
    <w:rsid w:val="00833926"/>
    <w:rsid w:val="008E5BA1"/>
    <w:rsid w:val="0092584E"/>
    <w:rsid w:val="00A245EA"/>
    <w:rsid w:val="00B621AD"/>
    <w:rsid w:val="00B7136A"/>
    <w:rsid w:val="00B7196A"/>
    <w:rsid w:val="00CF4D14"/>
    <w:rsid w:val="00DA1B77"/>
    <w:rsid w:val="00E810EA"/>
    <w:rsid w:val="00EC503B"/>
    <w:rsid w:val="00ED0504"/>
    <w:rsid w:val="00F2081E"/>
    <w:rsid w:val="00F45D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5BA4A-AC75-4F36-A0AC-A3F3D64D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25F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25F6"/>
    <w:rPr>
      <w:u w:val="single"/>
    </w:rPr>
  </w:style>
  <w:style w:type="paragraph" w:customStyle="1" w:styleId="HeaderFooter">
    <w:name w:val="Header &amp; Footer"/>
    <w:rsid w:val="001125F6"/>
    <w:pPr>
      <w:tabs>
        <w:tab w:val="right" w:pos="9020"/>
      </w:tabs>
    </w:pPr>
    <w:rPr>
      <w:rFonts w:ascii="Helvetica" w:hAnsi="Arial Unicode MS" w:cs="Arial Unicode MS"/>
      <w:color w:val="000000"/>
      <w:sz w:val="24"/>
      <w:szCs w:val="24"/>
    </w:rPr>
  </w:style>
  <w:style w:type="paragraph" w:customStyle="1" w:styleId="BodyA">
    <w:name w:val="Body A"/>
    <w:rsid w:val="001125F6"/>
    <w:rPr>
      <w:rFonts w:ascii="Trebuchet MS" w:hAnsi="Arial Unicode MS" w:cs="Arial Unicode MS"/>
      <w:color w:val="000000"/>
      <w:sz w:val="22"/>
      <w:szCs w:val="22"/>
      <w:u w:color="000000"/>
      <w:lang w:val="en-US"/>
    </w:rPr>
  </w:style>
  <w:style w:type="paragraph" w:customStyle="1" w:styleId="Default">
    <w:name w:val="Default"/>
    <w:rsid w:val="001125F6"/>
    <w:rPr>
      <w:rFonts w:ascii="Helvetica" w:eastAsia="Helvetica" w:hAnsi="Helvetica" w:cs="Helvetica"/>
      <w:color w:val="000000"/>
      <w:sz w:val="22"/>
      <w:szCs w:val="22"/>
      <w:u w:color="000000"/>
      <w:lang w:val="en-US"/>
    </w:rPr>
  </w:style>
  <w:style w:type="numbering" w:customStyle="1" w:styleId="List0">
    <w:name w:val="List 0"/>
    <w:basedOn w:val="ImportedStyle1"/>
    <w:rsid w:val="001125F6"/>
    <w:pPr>
      <w:numPr>
        <w:numId w:val="3"/>
      </w:numPr>
    </w:pPr>
  </w:style>
  <w:style w:type="numbering" w:customStyle="1" w:styleId="ImportedStyle1">
    <w:name w:val="Imported Style 1"/>
    <w:rsid w:val="001125F6"/>
  </w:style>
  <w:style w:type="numbering" w:customStyle="1" w:styleId="List1">
    <w:name w:val="List 1"/>
    <w:basedOn w:val="ImportedStyle2"/>
    <w:rsid w:val="001125F6"/>
    <w:pPr>
      <w:numPr>
        <w:numId w:val="6"/>
      </w:numPr>
    </w:pPr>
  </w:style>
  <w:style w:type="numbering" w:customStyle="1" w:styleId="ImportedStyle2">
    <w:name w:val="Imported Style 2"/>
    <w:rsid w:val="001125F6"/>
  </w:style>
  <w:style w:type="paragraph" w:styleId="CommentText">
    <w:name w:val="annotation text"/>
    <w:basedOn w:val="Normal"/>
    <w:link w:val="CommentTextChar"/>
    <w:uiPriority w:val="99"/>
    <w:semiHidden/>
    <w:unhideWhenUsed/>
    <w:rsid w:val="001125F6"/>
    <w:rPr>
      <w:sz w:val="20"/>
      <w:szCs w:val="20"/>
    </w:rPr>
  </w:style>
  <w:style w:type="character" w:customStyle="1" w:styleId="CommentTextChar">
    <w:name w:val="Comment Text Char"/>
    <w:basedOn w:val="DefaultParagraphFont"/>
    <w:link w:val="CommentText"/>
    <w:uiPriority w:val="99"/>
    <w:semiHidden/>
    <w:rsid w:val="001125F6"/>
    <w:rPr>
      <w:lang w:val="en-US" w:eastAsia="en-US"/>
    </w:rPr>
  </w:style>
  <w:style w:type="character" w:styleId="CommentReference">
    <w:name w:val="annotation reference"/>
    <w:basedOn w:val="DefaultParagraphFont"/>
    <w:uiPriority w:val="99"/>
    <w:semiHidden/>
    <w:unhideWhenUsed/>
    <w:rsid w:val="001125F6"/>
    <w:rPr>
      <w:sz w:val="16"/>
      <w:szCs w:val="16"/>
    </w:rPr>
  </w:style>
  <w:style w:type="paragraph" w:styleId="BalloonText">
    <w:name w:val="Balloon Text"/>
    <w:basedOn w:val="Normal"/>
    <w:link w:val="BalloonTextChar"/>
    <w:uiPriority w:val="99"/>
    <w:semiHidden/>
    <w:unhideWhenUsed/>
    <w:rsid w:val="008E5B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BA1"/>
    <w:rPr>
      <w:rFonts w:ascii="Segoe UI" w:hAnsi="Segoe UI" w:cs="Segoe UI"/>
      <w:sz w:val="18"/>
      <w:szCs w:val="18"/>
      <w:lang w:val="en-US" w:eastAsia="en-US"/>
    </w:rPr>
  </w:style>
  <w:style w:type="paragraph" w:styleId="ListParagraph">
    <w:name w:val="List Paragraph"/>
    <w:basedOn w:val="Normal"/>
    <w:uiPriority w:val="34"/>
    <w:qFormat/>
    <w:rsid w:val="00F2081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libri" w:eastAsia="MS Mincho" w:hAnsi="Calibri"/>
      <w:bdr w:val="none" w:sz="0" w:space="0" w:color="auto"/>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6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ATS3152</cp:lastModifiedBy>
  <cp:revision>18</cp:revision>
  <dcterms:created xsi:type="dcterms:W3CDTF">2016-06-13T22:24:00Z</dcterms:created>
  <dcterms:modified xsi:type="dcterms:W3CDTF">2016-11-23T01:15:00Z</dcterms:modified>
</cp:coreProperties>
</file>